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A83" w:rsidRDefault="00F725A4">
      <w:r>
        <w:rPr>
          <w:noProof/>
        </w:rPr>
        <w:drawing>
          <wp:inline distT="0" distB="0" distL="0" distR="0" wp14:anchorId="6BB61657" wp14:editId="38973FB1">
            <wp:extent cx="5943600" cy="4457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05A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5A4"/>
    <w:rsid w:val="00105A83"/>
    <w:rsid w:val="00F72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25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25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25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25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Bradley Foundation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Yvonne Engel</dc:creator>
  <cp:lastModifiedBy>Yvonne Engel</cp:lastModifiedBy>
  <cp:revision>1</cp:revision>
  <dcterms:created xsi:type="dcterms:W3CDTF">2013-05-14T18:47:00Z</dcterms:created>
  <dcterms:modified xsi:type="dcterms:W3CDTF">2013-05-14T20:30:00Z</dcterms:modified>
</cp:coreProperties>
</file>