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53" w:rsidRDefault="00314953" w:rsidP="00314953">
      <w:pPr>
        <w:jc w:val="center"/>
        <w:rPr>
          <w:b/>
          <w:bCs/>
          <w:sz w:val="24"/>
          <w:szCs w:val="24"/>
        </w:rPr>
      </w:pPr>
      <w:r>
        <w:rPr>
          <w:b/>
          <w:bCs/>
          <w:sz w:val="24"/>
          <w:szCs w:val="24"/>
        </w:rPr>
        <w:t>OFFICER’S CERTIFICATE OF RESOLUTIONS BY</w:t>
      </w:r>
    </w:p>
    <w:p w:rsidR="00314953" w:rsidRDefault="00314953">
      <w:pPr>
        <w:jc w:val="center"/>
        <w:rPr>
          <w:sz w:val="24"/>
          <w:szCs w:val="24"/>
        </w:rPr>
      </w:pPr>
      <w:r>
        <w:rPr>
          <w:b/>
          <w:bCs/>
          <w:sz w:val="24"/>
          <w:szCs w:val="24"/>
        </w:rPr>
        <w:t>A BOARD OF DIRECTORS/TRUSTEES</w:t>
      </w:r>
    </w:p>
    <w:p w:rsidR="00314953" w:rsidRDefault="00314953">
      <w:pPr>
        <w:rPr>
          <w:sz w:val="24"/>
          <w:szCs w:val="24"/>
        </w:rPr>
      </w:pPr>
    </w:p>
    <w:p w:rsidR="00314953" w:rsidRDefault="00314953">
      <w:pPr>
        <w:rPr>
          <w:sz w:val="24"/>
          <w:szCs w:val="24"/>
        </w:rPr>
      </w:pPr>
    </w:p>
    <w:p w:rsidR="00314953" w:rsidRDefault="00314953">
      <w:pPr>
        <w:rPr>
          <w:sz w:val="24"/>
          <w:szCs w:val="24"/>
        </w:rPr>
      </w:pPr>
    </w:p>
    <w:p w:rsidR="00314953" w:rsidRDefault="00314953">
      <w:pPr>
        <w:rPr>
          <w:sz w:val="24"/>
          <w:szCs w:val="24"/>
        </w:rPr>
      </w:pPr>
      <w:r>
        <w:rPr>
          <w:sz w:val="24"/>
          <w:szCs w:val="24"/>
        </w:rPr>
        <w:t xml:space="preserve">The undersigned, Terri L. Famer, being the duly elected Assistant Secretary of The Lynde and Harry Bradley Foundation, Inc. incorporated under the laws of Wisconsin, does hereby certify that the following is a true and accurate copy of the resolution adopted at a meeting held by the Board </w:t>
      </w:r>
      <w:r w:rsidR="00B94CD9">
        <w:rPr>
          <w:sz w:val="24"/>
          <w:szCs w:val="24"/>
        </w:rPr>
        <w:t>o</w:t>
      </w:r>
      <w:r w:rsidR="00CE4311">
        <w:rPr>
          <w:sz w:val="24"/>
          <w:szCs w:val="24"/>
        </w:rPr>
        <w:t xml:space="preserve">f Directors on </w:t>
      </w:r>
      <w:r w:rsidR="00087E36">
        <w:rPr>
          <w:sz w:val="24"/>
          <w:szCs w:val="24"/>
        </w:rPr>
        <w:t>November 9</w:t>
      </w:r>
      <w:r w:rsidR="00CE4311">
        <w:rPr>
          <w:sz w:val="24"/>
          <w:szCs w:val="24"/>
        </w:rPr>
        <w:t>, 2010</w:t>
      </w:r>
      <w:r>
        <w:rPr>
          <w:sz w:val="24"/>
          <w:szCs w:val="24"/>
        </w:rPr>
        <w:t>, and that the resolution is in effect as of this date and that a quorum was present at the meeting:</w:t>
      </w:r>
    </w:p>
    <w:p w:rsidR="00314953" w:rsidRDefault="00314953">
      <w:pPr>
        <w:rPr>
          <w:sz w:val="24"/>
          <w:szCs w:val="24"/>
        </w:rPr>
      </w:pPr>
    </w:p>
    <w:p w:rsidR="00314953" w:rsidRDefault="00314953">
      <w:pPr>
        <w:ind w:left="720" w:right="720"/>
        <w:rPr>
          <w:sz w:val="24"/>
          <w:szCs w:val="24"/>
        </w:rPr>
      </w:pPr>
      <w:r>
        <w:rPr>
          <w:sz w:val="24"/>
          <w:szCs w:val="24"/>
        </w:rPr>
        <w:t xml:space="preserve">Resolved, that the corporation is authorized and empowered (i) to retain </w:t>
      </w:r>
      <w:r w:rsidR="00E56B8C">
        <w:rPr>
          <w:sz w:val="24"/>
          <w:szCs w:val="24"/>
        </w:rPr>
        <w:t>Merced Partners III, L.P.</w:t>
      </w:r>
      <w:r>
        <w:rPr>
          <w:sz w:val="24"/>
          <w:szCs w:val="24"/>
        </w:rPr>
        <w:t xml:space="preserve"> (“Manager”) as investment manager for the “Account” (as defined in that certain Investment Management Agreement (“Agreement”) with Manager), and (ii) to delegate to Manager full power and authority to transact purchases and sales of currencies, securities, and other instruments for said Account as </w:t>
      </w:r>
      <w:proofErr w:type="gramStart"/>
      <w:r>
        <w:rPr>
          <w:sz w:val="24"/>
          <w:szCs w:val="24"/>
        </w:rPr>
        <w:t>provided</w:t>
      </w:r>
      <w:proofErr w:type="gramEnd"/>
      <w:r>
        <w:rPr>
          <w:sz w:val="24"/>
          <w:szCs w:val="24"/>
        </w:rPr>
        <w:t xml:space="preserve"> for in the Agreement and accompanying documents.</w:t>
      </w:r>
    </w:p>
    <w:p w:rsidR="00314953" w:rsidRDefault="00314953">
      <w:pPr>
        <w:rPr>
          <w:sz w:val="24"/>
          <w:szCs w:val="24"/>
        </w:rPr>
      </w:pPr>
    </w:p>
    <w:p w:rsidR="00314953" w:rsidRDefault="00314953">
      <w:pPr>
        <w:ind w:left="720" w:right="720"/>
        <w:rPr>
          <w:sz w:val="24"/>
          <w:szCs w:val="24"/>
        </w:rPr>
      </w:pPr>
      <w:r>
        <w:rPr>
          <w:sz w:val="24"/>
          <w:szCs w:val="24"/>
        </w:rPr>
        <w:t>Further resolved that Michael W. Grebe, R. Michael Lempke and Cynthia K. Friauf are authorized and empowered in the name of and behalf of The Lynde and Harry Bradley Foundation to execute and deliver either severally or jointly the Agreement with manager, the terms and provisions of which are hereby in all respects approved.</w:t>
      </w:r>
    </w:p>
    <w:p w:rsidR="00314953" w:rsidRDefault="00314953">
      <w:pPr>
        <w:rPr>
          <w:sz w:val="24"/>
          <w:szCs w:val="24"/>
        </w:rPr>
      </w:pPr>
    </w:p>
    <w:p w:rsidR="00314953" w:rsidRDefault="00314953">
      <w:pPr>
        <w:rPr>
          <w:sz w:val="24"/>
          <w:szCs w:val="24"/>
        </w:rPr>
      </w:pPr>
    </w:p>
    <w:p w:rsidR="00314953" w:rsidRDefault="00314953">
      <w:pPr>
        <w:rPr>
          <w:sz w:val="24"/>
          <w:szCs w:val="24"/>
        </w:rPr>
      </w:pPr>
      <w:proofErr w:type="gramStart"/>
      <w:r>
        <w:rPr>
          <w:sz w:val="24"/>
          <w:szCs w:val="24"/>
        </w:rPr>
        <w:t xml:space="preserve">Dated this </w:t>
      </w:r>
      <w:r>
        <w:rPr>
          <w:sz w:val="24"/>
          <w:szCs w:val="24"/>
          <w:u w:val="single"/>
        </w:rPr>
        <w:t xml:space="preserve">      </w:t>
      </w:r>
      <w:r>
        <w:rPr>
          <w:sz w:val="24"/>
          <w:szCs w:val="24"/>
        </w:rPr>
        <w:t xml:space="preserve"> day of </w:t>
      </w:r>
      <w:r>
        <w:rPr>
          <w:sz w:val="24"/>
          <w:szCs w:val="24"/>
          <w:u w:val="single"/>
        </w:rPr>
        <w:t xml:space="preserve">                     </w:t>
      </w:r>
      <w:r>
        <w:rPr>
          <w:sz w:val="24"/>
          <w:szCs w:val="24"/>
        </w:rPr>
        <w:t>, 20</w:t>
      </w:r>
      <w:r>
        <w:rPr>
          <w:sz w:val="24"/>
          <w:szCs w:val="24"/>
          <w:u w:val="single"/>
        </w:rPr>
        <w:t xml:space="preserve">   </w:t>
      </w:r>
      <w:r>
        <w:rPr>
          <w:sz w:val="24"/>
          <w:szCs w:val="24"/>
        </w:rPr>
        <w:t>.</w:t>
      </w:r>
      <w:proofErr w:type="gramEnd"/>
    </w:p>
    <w:p w:rsidR="00314953" w:rsidRDefault="00314953">
      <w:pPr>
        <w:rPr>
          <w:sz w:val="24"/>
          <w:szCs w:val="24"/>
        </w:rPr>
      </w:pPr>
    </w:p>
    <w:p w:rsidR="00314953" w:rsidRDefault="00314953">
      <w:pPr>
        <w:rPr>
          <w:sz w:val="24"/>
          <w:szCs w:val="24"/>
        </w:rPr>
      </w:pPr>
    </w:p>
    <w:p w:rsidR="00314953" w:rsidRDefault="00314953">
      <w:pPr>
        <w:rPr>
          <w:sz w:val="24"/>
          <w:szCs w:val="24"/>
        </w:rPr>
      </w:pPr>
    </w:p>
    <w:p w:rsidR="00314953" w:rsidRDefault="00314953">
      <w:pPr>
        <w:ind w:left="3600"/>
        <w:rPr>
          <w:sz w:val="24"/>
          <w:szCs w:val="24"/>
        </w:rPr>
      </w:pPr>
      <w:r>
        <w:rPr>
          <w:sz w:val="24"/>
          <w:szCs w:val="24"/>
          <w:u w:val="single"/>
        </w:rPr>
        <w:t xml:space="preserve">                                        </w:t>
      </w:r>
    </w:p>
    <w:p w:rsidR="00314953" w:rsidRDefault="00314953">
      <w:pPr>
        <w:rPr>
          <w:sz w:val="24"/>
          <w:szCs w:val="24"/>
        </w:rPr>
      </w:pPr>
      <w:r>
        <w:rPr>
          <w:sz w:val="24"/>
          <w:szCs w:val="24"/>
        </w:rPr>
        <w:tab/>
      </w:r>
      <w:r>
        <w:rPr>
          <w:sz w:val="24"/>
          <w:szCs w:val="24"/>
        </w:rPr>
        <w:tab/>
      </w:r>
      <w:r>
        <w:rPr>
          <w:sz w:val="24"/>
          <w:szCs w:val="24"/>
        </w:rPr>
        <w:tab/>
      </w:r>
      <w:r>
        <w:rPr>
          <w:sz w:val="24"/>
          <w:szCs w:val="24"/>
        </w:rPr>
        <w:tab/>
      </w:r>
      <w:r>
        <w:rPr>
          <w:sz w:val="24"/>
          <w:szCs w:val="24"/>
        </w:rPr>
        <w:tab/>
        <w:t>Signature and Title of Officer</w:t>
      </w:r>
    </w:p>
    <w:p w:rsidR="00314953" w:rsidRDefault="00314953">
      <w:pPr>
        <w:rPr>
          <w:sz w:val="24"/>
          <w:szCs w:val="24"/>
        </w:rPr>
      </w:pPr>
    </w:p>
    <w:p w:rsidR="00314953" w:rsidRDefault="00314953">
      <w:pPr>
        <w:rPr>
          <w:sz w:val="24"/>
          <w:szCs w:val="24"/>
        </w:rPr>
        <w:sectPr w:rsidR="00314953">
          <w:type w:val="continuous"/>
          <w:pgSz w:w="12240" w:h="15840"/>
          <w:pgMar w:top="1440" w:right="1440" w:bottom="1440" w:left="1440" w:header="720" w:footer="720" w:gutter="0"/>
          <w:cols w:space="720"/>
        </w:sectPr>
      </w:pPr>
    </w:p>
    <w:p w:rsidR="00314953" w:rsidRDefault="00314953">
      <w:pPr>
        <w:rPr>
          <w:sz w:val="24"/>
          <w:szCs w:val="24"/>
        </w:rPr>
      </w:pPr>
    </w:p>
    <w:p w:rsidR="00314953" w:rsidRDefault="00314953">
      <w:pPr>
        <w:rPr>
          <w:sz w:val="24"/>
          <w:szCs w:val="24"/>
        </w:rPr>
      </w:pPr>
    </w:p>
    <w:p w:rsidR="00314953" w:rsidRDefault="00314953">
      <w:pPr>
        <w:rPr>
          <w:sz w:val="24"/>
          <w:szCs w:val="24"/>
        </w:rPr>
      </w:pPr>
    </w:p>
    <w:p w:rsidR="00314953" w:rsidRDefault="00314953">
      <w:pPr>
        <w:rPr>
          <w:sz w:val="24"/>
          <w:szCs w:val="24"/>
        </w:rPr>
      </w:pPr>
    </w:p>
    <w:p w:rsidR="00314953" w:rsidRDefault="00314953">
      <w:pPr>
        <w:rPr>
          <w:sz w:val="24"/>
          <w:szCs w:val="24"/>
        </w:rPr>
      </w:pPr>
    </w:p>
    <w:p w:rsidR="00314953" w:rsidRDefault="00314953">
      <w:r>
        <w:rPr>
          <w:sz w:val="24"/>
          <w:szCs w:val="24"/>
        </w:rPr>
        <w:t>(Corporate Seal)</w:t>
      </w:r>
    </w:p>
    <w:sectPr w:rsidR="00314953">
      <w:footerReference w:type="default" r:id="rId6"/>
      <w:type w:val="continuous"/>
      <w:pgSz w:w="12240" w:h="15840"/>
      <w:pgMar w:top="1440" w:right="1440" w:bottom="1440" w:left="1440" w:header="720" w:footer="1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E0" w:rsidRDefault="005775E0">
      <w:r>
        <w:separator/>
      </w:r>
    </w:p>
  </w:endnote>
  <w:endnote w:type="continuationSeparator" w:id="0">
    <w:p w:rsidR="005775E0" w:rsidRDefault="00577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53" w:rsidRDefault="00314953">
    <w:pPr>
      <w:rPr>
        <w:sz w:val="24"/>
        <w:szCs w:val="24"/>
      </w:rPr>
    </w:pPr>
    <w:r>
      <w:rPr>
        <w:sz w:val="24"/>
        <w:szCs w:val="24"/>
      </w:rPr>
      <w:fldChar w:fldCharType="begin"/>
    </w:r>
    <w:r>
      <w:rPr>
        <w:sz w:val="24"/>
        <w:szCs w:val="24"/>
      </w:rPr>
      <w:instrText>FILENAME</w:instrText>
    </w:r>
    <w:r>
      <w:rPr>
        <w:sz w:val="24"/>
        <w:szCs w:val="24"/>
      </w:rPr>
      <w:fldChar w:fldCharType="separate"/>
    </w:r>
    <w:r w:rsidR="00E56B8C">
      <w:rPr>
        <w:noProof/>
        <w:sz w:val="24"/>
        <w:szCs w:val="24"/>
      </w:rPr>
      <w:t>Merced Partners III, L.P. Corporate Resolution.doc</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E0" w:rsidRDefault="005775E0">
      <w:r>
        <w:separator/>
      </w:r>
    </w:p>
  </w:footnote>
  <w:footnote w:type="continuationSeparator" w:id="0">
    <w:p w:rsidR="005775E0" w:rsidRDefault="00577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14953"/>
    <w:rsid w:val="00032D81"/>
    <w:rsid w:val="00087E36"/>
    <w:rsid w:val="000C0A69"/>
    <w:rsid w:val="00290FDF"/>
    <w:rsid w:val="00314953"/>
    <w:rsid w:val="003C74D3"/>
    <w:rsid w:val="005775E0"/>
    <w:rsid w:val="006A1C55"/>
    <w:rsid w:val="006C2123"/>
    <w:rsid w:val="00743663"/>
    <w:rsid w:val="00753B16"/>
    <w:rsid w:val="0077170E"/>
    <w:rsid w:val="007E1F26"/>
    <w:rsid w:val="00807F9F"/>
    <w:rsid w:val="00861D9B"/>
    <w:rsid w:val="00920DEA"/>
    <w:rsid w:val="00B62C63"/>
    <w:rsid w:val="00B94CD9"/>
    <w:rsid w:val="00BD6C45"/>
    <w:rsid w:val="00C97625"/>
    <w:rsid w:val="00CE4311"/>
    <w:rsid w:val="00E25A81"/>
    <w:rsid w:val="00E56B8C"/>
    <w:rsid w:val="00E677F5"/>
    <w:rsid w:val="00EB7136"/>
    <w:rsid w:val="00EE0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2010-12-09T01:21:00Z</cp:lastPrinted>
  <dcterms:created xsi:type="dcterms:W3CDTF">2010-12-09T16:10:00Z</dcterms:created>
  <dcterms:modified xsi:type="dcterms:W3CDTF">2010-12-09T16:10:00Z</dcterms:modified>
</cp:coreProperties>
</file>