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90" w:rsidRDefault="00455790">
      <w:pPr>
        <w:contextualSpacing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Audit Review Project List</w:t>
      </w:r>
    </w:p>
    <w:p w:rsidR="00455790" w:rsidRDefault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>8-12-13</w:t>
      </w:r>
    </w:p>
    <w:p w:rsidR="00455790" w:rsidRPr="00455790" w:rsidRDefault="00455790">
      <w:pPr>
        <w:contextualSpacing/>
        <w:rPr>
          <w:sz w:val="20"/>
          <w:szCs w:val="20"/>
        </w:rPr>
      </w:pPr>
    </w:p>
    <w:p w:rsidR="00455790" w:rsidRPr="00455790" w:rsidRDefault="00455790">
      <w:pPr>
        <w:contextualSpacing/>
        <w:rPr>
          <w:sz w:val="20"/>
          <w:szCs w:val="20"/>
          <w:u w:val="single"/>
        </w:rPr>
      </w:pPr>
      <w:r w:rsidRPr="00455790">
        <w:rPr>
          <w:sz w:val="20"/>
          <w:szCs w:val="20"/>
          <w:u w:val="single"/>
        </w:rPr>
        <w:t>Yvonne</w:t>
      </w:r>
    </w:p>
    <w:p w:rsidR="003C3B72" w:rsidRDefault="003C3B72">
      <w:pPr>
        <w:contextualSpacing/>
        <w:rPr>
          <w:sz w:val="20"/>
          <w:szCs w:val="20"/>
        </w:rPr>
      </w:pPr>
      <w:r w:rsidRPr="003C3B72">
        <w:rPr>
          <w:sz w:val="20"/>
          <w:szCs w:val="20"/>
        </w:rPr>
        <w:t xml:space="preserve">Charitable </w:t>
      </w:r>
      <w:proofErr w:type="gramStart"/>
      <w:r w:rsidRPr="003C3B72">
        <w:rPr>
          <w:sz w:val="20"/>
          <w:szCs w:val="20"/>
        </w:rPr>
        <w:t xml:space="preserve">contribution </w:t>
      </w:r>
      <w:r>
        <w:rPr>
          <w:sz w:val="20"/>
          <w:szCs w:val="20"/>
        </w:rPr>
        <w:t xml:space="preserve"> recognition</w:t>
      </w:r>
      <w:proofErr w:type="gramEnd"/>
      <w:r w:rsidR="00475D65">
        <w:rPr>
          <w:sz w:val="20"/>
          <w:szCs w:val="20"/>
        </w:rPr>
        <w:t xml:space="preserve"> for 990T</w:t>
      </w:r>
    </w:p>
    <w:p w:rsidR="003C3B72" w:rsidRDefault="003C3B72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Get one from at least one large grantee</w:t>
      </w:r>
    </w:p>
    <w:p w:rsidR="00475D65" w:rsidRDefault="00475D65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Tell Yvonne to pass them to the Finance Dept. </w:t>
      </w:r>
    </w:p>
    <w:p w:rsidR="003C3B72" w:rsidRDefault="003C3B72">
      <w:pPr>
        <w:contextualSpacing/>
        <w:rPr>
          <w:sz w:val="20"/>
          <w:szCs w:val="20"/>
        </w:rPr>
      </w:pPr>
      <w:r>
        <w:rPr>
          <w:sz w:val="20"/>
          <w:szCs w:val="20"/>
        </w:rPr>
        <w:t>T&amp;E form</w:t>
      </w:r>
      <w:r w:rsidR="00475D65">
        <w:rPr>
          <w:sz w:val="20"/>
          <w:szCs w:val="20"/>
        </w:rPr>
        <w:t xml:space="preserve"> (</w:t>
      </w:r>
      <w:proofErr w:type="spellStart"/>
      <w:r w:rsidR="00475D65">
        <w:rPr>
          <w:sz w:val="20"/>
          <w:szCs w:val="20"/>
        </w:rPr>
        <w:t>pg</w:t>
      </w:r>
      <w:proofErr w:type="spellEnd"/>
      <w:r w:rsidR="00475D65">
        <w:rPr>
          <w:sz w:val="20"/>
          <w:szCs w:val="20"/>
        </w:rPr>
        <w:t xml:space="preserve"> 9)</w:t>
      </w:r>
    </w:p>
    <w:p w:rsidR="003C3B72" w:rsidRDefault="003C3B72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Add a specific line on the form for location and date where the expense was incurred</w:t>
      </w:r>
    </w:p>
    <w:p w:rsidR="00475D65" w:rsidRDefault="00475D65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Have Yvonne change form</w:t>
      </w:r>
    </w:p>
    <w:p w:rsidR="00455790" w:rsidRDefault="00455790" w:rsidP="00844BFF">
      <w:pPr>
        <w:contextualSpacing/>
        <w:rPr>
          <w:sz w:val="20"/>
          <w:szCs w:val="20"/>
        </w:rPr>
      </w:pPr>
    </w:p>
    <w:p w:rsidR="00455790" w:rsidRPr="00455790" w:rsidRDefault="00455790" w:rsidP="00844BFF">
      <w:pPr>
        <w:contextualSpacing/>
        <w:rPr>
          <w:sz w:val="20"/>
          <w:szCs w:val="20"/>
          <w:u w:val="single"/>
        </w:rPr>
      </w:pPr>
      <w:r w:rsidRPr="00455790">
        <w:rPr>
          <w:sz w:val="20"/>
          <w:szCs w:val="20"/>
          <w:u w:val="single"/>
        </w:rPr>
        <w:t>Documentation</w:t>
      </w:r>
    </w:p>
    <w:p w:rsidR="00844BFF" w:rsidRDefault="00844BFF" w:rsidP="00844BFF">
      <w:pPr>
        <w:contextualSpacing/>
        <w:rPr>
          <w:sz w:val="20"/>
          <w:szCs w:val="20"/>
        </w:rPr>
      </w:pPr>
      <w:r>
        <w:rPr>
          <w:sz w:val="20"/>
          <w:szCs w:val="20"/>
        </w:rPr>
        <w:t>Write off</w:t>
      </w:r>
    </w:p>
    <w:p w:rsidR="00844BFF" w:rsidRDefault="00844BFF" w:rsidP="00844BFF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Document-write off of Legacy</w:t>
      </w:r>
      <w:r w:rsidR="0025084A">
        <w:rPr>
          <w:sz w:val="20"/>
          <w:szCs w:val="20"/>
        </w:rPr>
        <w:t xml:space="preserve"> – put in tax notes binder</w:t>
      </w:r>
    </w:p>
    <w:p w:rsidR="0025084A" w:rsidRDefault="00844BFF" w:rsidP="00844BFF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Document write-off of other assets</w:t>
      </w:r>
      <w:r w:rsidR="0025084A">
        <w:rPr>
          <w:sz w:val="20"/>
          <w:szCs w:val="20"/>
        </w:rPr>
        <w:t>- put in tax notes binder</w:t>
      </w:r>
    </w:p>
    <w:p w:rsidR="0025084A" w:rsidRDefault="0025084A" w:rsidP="00844BFF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This is not on Lori’s list but should be addressed</w:t>
      </w:r>
    </w:p>
    <w:p w:rsidR="00455790" w:rsidRDefault="00455790" w:rsidP="00844BFF">
      <w:pPr>
        <w:contextualSpacing/>
        <w:rPr>
          <w:sz w:val="20"/>
          <w:szCs w:val="20"/>
        </w:rPr>
      </w:pPr>
    </w:p>
    <w:p w:rsidR="00455790" w:rsidRPr="00455790" w:rsidRDefault="00455790" w:rsidP="00844BFF">
      <w:pPr>
        <w:contextualSpacing/>
        <w:rPr>
          <w:sz w:val="20"/>
          <w:szCs w:val="20"/>
          <w:u w:val="single"/>
        </w:rPr>
      </w:pPr>
      <w:r w:rsidRPr="00455790">
        <w:rPr>
          <w:sz w:val="20"/>
          <w:szCs w:val="20"/>
          <w:u w:val="single"/>
        </w:rPr>
        <w:t>Research</w:t>
      </w:r>
    </w:p>
    <w:p w:rsidR="00844BFF" w:rsidRDefault="00844BFF" w:rsidP="00844BFF">
      <w:pPr>
        <w:contextualSpacing/>
        <w:rPr>
          <w:sz w:val="20"/>
          <w:szCs w:val="20"/>
        </w:rPr>
      </w:pPr>
      <w:r>
        <w:rPr>
          <w:sz w:val="20"/>
          <w:szCs w:val="20"/>
        </w:rPr>
        <w:t>Depreciation</w:t>
      </w:r>
    </w:p>
    <w:p w:rsidR="00844BFF" w:rsidRDefault="00844BFF" w:rsidP="00844BFF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Change in rules</w:t>
      </w:r>
    </w:p>
    <w:p w:rsidR="00293769" w:rsidRDefault="00293769" w:rsidP="00844BFF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Non charitable purpose computers, for CIO, should be </w:t>
      </w:r>
      <w:proofErr w:type="gramStart"/>
      <w:r>
        <w:rPr>
          <w:sz w:val="20"/>
          <w:szCs w:val="20"/>
        </w:rPr>
        <w:t>an expenses</w:t>
      </w:r>
      <w:proofErr w:type="gramEnd"/>
      <w:r>
        <w:rPr>
          <w:sz w:val="20"/>
          <w:szCs w:val="20"/>
        </w:rPr>
        <w:t xml:space="preserve"> for net investment income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27)</w:t>
      </w: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>Hedging activities</w:t>
      </w: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Confirm identification at hedge.</w:t>
      </w:r>
    </w:p>
    <w:p w:rsidR="00844BFF" w:rsidRDefault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Call custodian.  Based on response, may have to go back to the manager.</w:t>
      </w:r>
    </w:p>
    <w:p w:rsidR="00455790" w:rsidRDefault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Look at IRS rules for documentation required. </w:t>
      </w: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>Social club dues</w:t>
      </w: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Not on the list.  Look at this for W-2 implications for Dan, Mike and Bob.</w:t>
      </w:r>
    </w:p>
    <w:p w:rsidR="00455790" w:rsidRDefault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>Bradley Lions</w:t>
      </w:r>
      <w:r>
        <w:rPr>
          <w:sz w:val="20"/>
          <w:szCs w:val="20"/>
        </w:rPr>
        <w:tab/>
      </w:r>
    </w:p>
    <w:p w:rsidR="00455790" w:rsidRDefault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Not on the list.  Discuss with Lyn regarding 1099 the value/documentation.</w:t>
      </w:r>
    </w:p>
    <w:p w:rsidR="00455790" w:rsidRDefault="00455790">
      <w:pPr>
        <w:contextualSpacing/>
        <w:rPr>
          <w:sz w:val="20"/>
          <w:szCs w:val="20"/>
        </w:rPr>
      </w:pPr>
    </w:p>
    <w:p w:rsidR="00455790" w:rsidRPr="00455790" w:rsidRDefault="00455790">
      <w:pPr>
        <w:contextualSpacing/>
        <w:rPr>
          <w:sz w:val="20"/>
          <w:szCs w:val="20"/>
          <w:u w:val="single"/>
        </w:rPr>
      </w:pPr>
      <w:r w:rsidRPr="00455790">
        <w:rPr>
          <w:sz w:val="20"/>
          <w:szCs w:val="20"/>
          <w:u w:val="single"/>
        </w:rPr>
        <w:t>Tax Return Filing</w:t>
      </w:r>
    </w:p>
    <w:p w:rsidR="003C3B72" w:rsidRDefault="003C3B72">
      <w:pPr>
        <w:contextualSpacing/>
        <w:rPr>
          <w:sz w:val="20"/>
          <w:szCs w:val="20"/>
        </w:rPr>
      </w:pPr>
      <w:r>
        <w:rPr>
          <w:sz w:val="20"/>
          <w:szCs w:val="20"/>
        </w:rPr>
        <w:t>File additional forms with the 990T instead of the 990PF</w:t>
      </w:r>
    </w:p>
    <w:p w:rsidR="003C3B72" w:rsidRDefault="003C3B72">
      <w:pPr>
        <w:contextualSpacing/>
        <w:rPr>
          <w:sz w:val="20"/>
          <w:szCs w:val="20"/>
        </w:rPr>
      </w:pPr>
      <w:r>
        <w:rPr>
          <w:sz w:val="20"/>
          <w:szCs w:val="20"/>
        </w:rPr>
        <w:t>Form 8621</w:t>
      </w:r>
    </w:p>
    <w:p w:rsidR="003C3B72" w:rsidRDefault="003C3B72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Will be revised?  Required filing for all years after March 28, 2010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11)</w:t>
      </w:r>
    </w:p>
    <w:p w:rsidR="00475D65" w:rsidRDefault="00475D65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File amended-revised Forms 8621 after the form is released.</w:t>
      </w:r>
    </w:p>
    <w:p w:rsidR="003B20CC" w:rsidRDefault="00475D65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Add revised form to the next return, don’t need to go back and amend</w:t>
      </w:r>
      <w:bookmarkStart w:id="0" w:name="_GoBack"/>
      <w:bookmarkEnd w:id="0"/>
      <w:r w:rsidR="003B20CC">
        <w:rPr>
          <w:sz w:val="20"/>
          <w:szCs w:val="20"/>
        </w:rPr>
        <w:tab/>
      </w:r>
    </w:p>
    <w:p w:rsidR="003C3B72" w:rsidRDefault="003A7CAB">
      <w:pPr>
        <w:contextualSpacing/>
        <w:rPr>
          <w:sz w:val="20"/>
          <w:szCs w:val="20"/>
        </w:rPr>
      </w:pPr>
      <w:r>
        <w:rPr>
          <w:sz w:val="20"/>
          <w:szCs w:val="20"/>
        </w:rPr>
        <w:t>Form 926</w:t>
      </w:r>
    </w:p>
    <w:p w:rsidR="003A7CAB" w:rsidRDefault="003A7CAB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Attach a statement to the return as noted in </w:t>
      </w:r>
      <w:proofErr w:type="spellStart"/>
      <w:r>
        <w:rPr>
          <w:sz w:val="20"/>
          <w:szCs w:val="20"/>
        </w:rPr>
        <w:t>Reg</w:t>
      </w:r>
      <w:proofErr w:type="spellEnd"/>
      <w:r>
        <w:rPr>
          <w:sz w:val="20"/>
          <w:szCs w:val="20"/>
        </w:rPr>
        <w:t xml:space="preserve"> sec 1.6038B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1</w:t>
      </w:r>
      <w:r w:rsidR="003B20CC">
        <w:rPr>
          <w:sz w:val="20"/>
          <w:szCs w:val="20"/>
        </w:rPr>
        <w:t>1</w:t>
      </w:r>
      <w:r>
        <w:rPr>
          <w:sz w:val="20"/>
          <w:szCs w:val="20"/>
        </w:rPr>
        <w:t>)</w:t>
      </w:r>
    </w:p>
    <w:p w:rsidR="00844BFF" w:rsidRDefault="00844BFF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Review page 1</w:t>
      </w:r>
      <w:r w:rsidR="003B2861">
        <w:rPr>
          <w:sz w:val="20"/>
          <w:szCs w:val="20"/>
        </w:rPr>
        <w:t>2</w:t>
      </w:r>
      <w:r>
        <w:rPr>
          <w:sz w:val="20"/>
          <w:szCs w:val="20"/>
        </w:rPr>
        <w:t xml:space="preserve"> notes, ii at the time is prepared</w:t>
      </w:r>
    </w:p>
    <w:p w:rsidR="003B2861" w:rsidRDefault="003B2861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Are we following instructions provided by the accountant?  Are they providing instructions contrary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Lori’s advice?</w:t>
      </w:r>
    </w:p>
    <w:p w:rsidR="003B2861" w:rsidRDefault="003B2861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We will continue to over report</w:t>
      </w:r>
    </w:p>
    <w:p w:rsidR="003A7CAB" w:rsidRDefault="003A7CAB">
      <w:pPr>
        <w:contextualSpacing/>
        <w:rPr>
          <w:sz w:val="20"/>
          <w:szCs w:val="20"/>
        </w:rPr>
      </w:pPr>
      <w:r>
        <w:rPr>
          <w:sz w:val="20"/>
          <w:szCs w:val="20"/>
        </w:rPr>
        <w:t>Form 8865</w:t>
      </w:r>
    </w:p>
    <w:p w:rsidR="003A7CAB" w:rsidRDefault="003A7CAB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Questions  G6</w:t>
      </w:r>
      <w:proofErr w:type="gramEnd"/>
      <w:r>
        <w:rPr>
          <w:sz w:val="20"/>
          <w:szCs w:val="20"/>
        </w:rPr>
        <w:t>, G8, G9 do not need completion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12)</w:t>
      </w:r>
    </w:p>
    <w:p w:rsidR="00844BFF" w:rsidRDefault="00844BFF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See comments on page 12 </w:t>
      </w:r>
      <w:proofErr w:type="spellStart"/>
      <w:r>
        <w:rPr>
          <w:sz w:val="20"/>
          <w:szCs w:val="20"/>
        </w:rPr>
        <w:t>c at</w:t>
      </w:r>
      <w:proofErr w:type="spellEnd"/>
      <w:r>
        <w:rPr>
          <w:sz w:val="20"/>
          <w:szCs w:val="20"/>
        </w:rPr>
        <w:t xml:space="preserve"> tax return prep time.</w:t>
      </w:r>
    </w:p>
    <w:p w:rsidR="003B2861" w:rsidRDefault="003B2861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Are we following instructions provided by the accountant?  Are they providing instructions contrary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Lori’s advice?</w:t>
      </w:r>
    </w:p>
    <w:p w:rsidR="003B2861" w:rsidRDefault="003B2861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We will continue to over report</w:t>
      </w:r>
    </w:p>
    <w:p w:rsidR="003A7CAB" w:rsidRDefault="003A7CAB">
      <w:pPr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UBTI</w:t>
      </w:r>
    </w:p>
    <w:p w:rsidR="003A7CAB" w:rsidRDefault="003A7CAB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Allocate some investment expenses to UBTI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13)</w:t>
      </w:r>
    </w:p>
    <w:p w:rsidR="00F53A39" w:rsidRDefault="00F53A39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990T prep, estimates, finance salaries, tax reviewer fees, state returns, state estimates,</w:t>
      </w:r>
    </w:p>
    <w:p w:rsidR="00F53A39" w:rsidRDefault="00F53A39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Agreement review time</w:t>
      </w:r>
    </w:p>
    <w:p w:rsidR="003A7CAB" w:rsidRDefault="003A7CAB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Allocate foreign taxes (may not have any)</w:t>
      </w:r>
      <w:r w:rsidR="00BC05EC">
        <w:rPr>
          <w:sz w:val="20"/>
          <w:szCs w:val="20"/>
        </w:rPr>
        <w:t xml:space="preserve"> (</w:t>
      </w:r>
      <w:proofErr w:type="spellStart"/>
      <w:r w:rsidR="00BC05EC">
        <w:rPr>
          <w:sz w:val="20"/>
          <w:szCs w:val="20"/>
        </w:rPr>
        <w:t>pg</w:t>
      </w:r>
      <w:proofErr w:type="spellEnd"/>
      <w:r w:rsidR="00BC05EC">
        <w:rPr>
          <w:sz w:val="20"/>
          <w:szCs w:val="20"/>
        </w:rPr>
        <w:t xml:space="preserve"> 13)</w:t>
      </w:r>
    </w:p>
    <w:p w:rsidR="003A7CAB" w:rsidRDefault="003A7CAB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Separate out types of taxes instead of lumping them into income taxes</w:t>
      </w:r>
      <w:r w:rsidR="00BC05EC">
        <w:rPr>
          <w:sz w:val="20"/>
          <w:szCs w:val="20"/>
        </w:rPr>
        <w:t xml:space="preserve"> (</w:t>
      </w:r>
      <w:proofErr w:type="spellStart"/>
      <w:r w:rsidR="00BC05EC">
        <w:rPr>
          <w:sz w:val="20"/>
          <w:szCs w:val="20"/>
        </w:rPr>
        <w:t>pg</w:t>
      </w:r>
      <w:proofErr w:type="spellEnd"/>
      <w:r w:rsidR="00BC05EC">
        <w:rPr>
          <w:sz w:val="20"/>
          <w:szCs w:val="20"/>
        </w:rPr>
        <w:t xml:space="preserve"> 13)</w:t>
      </w:r>
    </w:p>
    <w:p w:rsidR="00BC05EC" w:rsidRDefault="00BC05EC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K-</w:t>
      </w:r>
      <w:proofErr w:type="gramStart"/>
      <w:r>
        <w:rPr>
          <w:sz w:val="20"/>
          <w:szCs w:val="20"/>
        </w:rPr>
        <w:t>1s,</w:t>
      </w:r>
      <w:proofErr w:type="gramEnd"/>
      <w:r>
        <w:rPr>
          <w:sz w:val="20"/>
          <w:szCs w:val="20"/>
        </w:rPr>
        <w:t xml:space="preserve"> look for debt on the K-1</w:t>
      </w:r>
    </w:p>
    <w:p w:rsidR="00294265" w:rsidRDefault="00294265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Look for charitable contributions subject to UBTI</w:t>
      </w:r>
    </w:p>
    <w:p w:rsidR="00F53A39" w:rsidRDefault="00F53A39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May have carryovers to track in </w:t>
      </w:r>
      <w:proofErr w:type="spellStart"/>
      <w:r>
        <w:rPr>
          <w:sz w:val="20"/>
          <w:szCs w:val="20"/>
        </w:rPr>
        <w:t>workpapers</w:t>
      </w:r>
      <w:proofErr w:type="spellEnd"/>
    </w:p>
    <w:p w:rsidR="00F53A39" w:rsidRDefault="00F53A39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Include NOL carryover in tax return</w:t>
      </w:r>
      <w:proofErr w:type="gramStart"/>
      <w:r>
        <w:rPr>
          <w:sz w:val="20"/>
          <w:szCs w:val="20"/>
        </w:rPr>
        <w:t>,  I</w:t>
      </w:r>
      <w:proofErr w:type="gramEnd"/>
      <w:r>
        <w:rPr>
          <w:sz w:val="20"/>
          <w:szCs w:val="20"/>
        </w:rPr>
        <w:t xml:space="preserve"> think we do this.</w:t>
      </w:r>
    </w:p>
    <w:p w:rsidR="00F53A39" w:rsidRDefault="00F53A39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Show detail of UBI reported by partnership- use numbers for partnership names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14)</w:t>
      </w:r>
    </w:p>
    <w:p w:rsidR="00F53A39" w:rsidRDefault="00F53A39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Reclassify foreign taxes to Line 18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14</w:t>
      </w:r>
      <w:proofErr w:type="gramStart"/>
      <w:r>
        <w:rPr>
          <w:sz w:val="20"/>
          <w:szCs w:val="20"/>
        </w:rPr>
        <w:t>)</w:t>
      </w:r>
      <w:r w:rsidR="00B67373">
        <w:rPr>
          <w:sz w:val="20"/>
          <w:szCs w:val="20"/>
        </w:rPr>
        <w:t>&amp;</w:t>
      </w:r>
      <w:proofErr w:type="gramEnd"/>
      <w:r w:rsidR="00B67373">
        <w:rPr>
          <w:sz w:val="20"/>
          <w:szCs w:val="20"/>
        </w:rPr>
        <w:t>(</w:t>
      </w:r>
      <w:proofErr w:type="spellStart"/>
      <w:r w:rsidR="00B67373">
        <w:rPr>
          <w:sz w:val="20"/>
          <w:szCs w:val="20"/>
        </w:rPr>
        <w:t>pg</w:t>
      </w:r>
      <w:proofErr w:type="spellEnd"/>
      <w:r w:rsidR="00B67373">
        <w:rPr>
          <w:sz w:val="20"/>
          <w:szCs w:val="20"/>
        </w:rPr>
        <w:t xml:space="preserve"> 29 (</w:t>
      </w:r>
      <w:proofErr w:type="spellStart"/>
      <w:r w:rsidR="00B67373">
        <w:rPr>
          <w:sz w:val="20"/>
          <w:szCs w:val="20"/>
        </w:rPr>
        <w:t>i</w:t>
      </w:r>
      <w:proofErr w:type="spellEnd"/>
      <w:r w:rsidR="00B67373">
        <w:rPr>
          <w:sz w:val="20"/>
          <w:szCs w:val="20"/>
        </w:rPr>
        <w:t>))</w:t>
      </w:r>
    </w:p>
    <w:p w:rsidR="0025084A" w:rsidRDefault="00844BFF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</w:p>
    <w:p w:rsidR="00BC05EC" w:rsidRDefault="00BC05EC">
      <w:pPr>
        <w:contextualSpacing/>
        <w:rPr>
          <w:sz w:val="20"/>
          <w:szCs w:val="20"/>
        </w:rPr>
      </w:pPr>
      <w:r>
        <w:rPr>
          <w:sz w:val="20"/>
          <w:szCs w:val="20"/>
        </w:rPr>
        <w:t>Minimum Investment Return</w:t>
      </w:r>
    </w:p>
    <w:p w:rsidR="00BC05EC" w:rsidRDefault="00BC05EC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Minor adjustments to calculations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17)</w:t>
      </w:r>
    </w:p>
    <w:p w:rsidR="00BC05EC" w:rsidRDefault="00BC05EC">
      <w:pPr>
        <w:contextualSpacing/>
        <w:rPr>
          <w:sz w:val="20"/>
          <w:szCs w:val="20"/>
        </w:rPr>
      </w:pPr>
      <w:r>
        <w:rPr>
          <w:sz w:val="20"/>
          <w:szCs w:val="20"/>
        </w:rPr>
        <w:t>Rental Income/Expens</w:t>
      </w:r>
      <w:r w:rsidR="00844BFF">
        <w:rPr>
          <w:sz w:val="20"/>
          <w:szCs w:val="20"/>
        </w:rPr>
        <w:t>e</w:t>
      </w:r>
      <w:r w:rsidR="00051319">
        <w:rPr>
          <w:sz w:val="20"/>
          <w:szCs w:val="20"/>
        </w:rPr>
        <w:t xml:space="preserve"> (</w:t>
      </w:r>
      <w:proofErr w:type="spellStart"/>
      <w:r w:rsidR="00051319">
        <w:rPr>
          <w:sz w:val="20"/>
          <w:szCs w:val="20"/>
        </w:rPr>
        <w:t>pg</w:t>
      </w:r>
      <w:proofErr w:type="spellEnd"/>
      <w:r w:rsidR="00051319">
        <w:rPr>
          <w:sz w:val="20"/>
          <w:szCs w:val="20"/>
        </w:rPr>
        <w:t xml:space="preserve"> 20)</w:t>
      </w:r>
    </w:p>
    <w:p w:rsidR="00BC05EC" w:rsidRDefault="00BC05EC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Report income in Column C on tax return</w:t>
      </w:r>
    </w:p>
    <w:p w:rsidR="00BC05EC" w:rsidRDefault="00BC05EC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Report Expenses to the extent of income</w:t>
      </w:r>
    </w:p>
    <w:p w:rsidR="00BC05EC" w:rsidRDefault="00BC05EC">
      <w:pPr>
        <w:contextualSpacing/>
        <w:rPr>
          <w:sz w:val="20"/>
          <w:szCs w:val="20"/>
        </w:rPr>
      </w:pPr>
      <w:r>
        <w:rPr>
          <w:sz w:val="20"/>
          <w:szCs w:val="20"/>
        </w:rPr>
        <w:t>K-1</w:t>
      </w:r>
    </w:p>
    <w:p w:rsidR="00BC05EC" w:rsidRDefault="00BC05EC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Pass thru charitable contributions should be listed with grants (p21)</w:t>
      </w:r>
    </w:p>
    <w:p w:rsidR="00BC05EC" w:rsidRDefault="00BC05EC">
      <w:pPr>
        <w:contextualSpacing/>
        <w:rPr>
          <w:sz w:val="20"/>
          <w:szCs w:val="20"/>
        </w:rPr>
      </w:pPr>
      <w:r>
        <w:rPr>
          <w:sz w:val="20"/>
          <w:szCs w:val="20"/>
        </w:rPr>
        <w:t>Facilities use</w:t>
      </w:r>
    </w:p>
    <w:p w:rsidR="00BC05EC" w:rsidRDefault="00BC05EC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Recapture non charitable use</w:t>
      </w:r>
      <w:r w:rsidR="00D14687">
        <w:rPr>
          <w:sz w:val="20"/>
          <w:szCs w:val="20"/>
        </w:rPr>
        <w:t xml:space="preserve"> if </w:t>
      </w:r>
      <w:proofErr w:type="spellStart"/>
      <w:r w:rsidR="00D14687">
        <w:rPr>
          <w:sz w:val="20"/>
          <w:szCs w:val="20"/>
        </w:rPr>
        <w:t>non exempt</w:t>
      </w:r>
      <w:proofErr w:type="spellEnd"/>
      <w:r w:rsidR="00D14687">
        <w:rPr>
          <w:sz w:val="20"/>
          <w:szCs w:val="20"/>
        </w:rPr>
        <w:t xml:space="preserve"> portion is greater than 5% (</w:t>
      </w:r>
      <w:proofErr w:type="spellStart"/>
      <w:r w:rsidR="00D14687">
        <w:rPr>
          <w:sz w:val="20"/>
          <w:szCs w:val="20"/>
        </w:rPr>
        <w:t>pg</w:t>
      </w:r>
      <w:proofErr w:type="spellEnd"/>
      <w:r w:rsidR="00D14687">
        <w:rPr>
          <w:sz w:val="20"/>
          <w:szCs w:val="20"/>
        </w:rPr>
        <w:t xml:space="preserve"> 2</w:t>
      </w:r>
      <w:r w:rsidR="0025084A">
        <w:rPr>
          <w:sz w:val="20"/>
          <w:szCs w:val="20"/>
        </w:rPr>
        <w:t>1</w:t>
      </w:r>
      <w:r w:rsidR="00D14687">
        <w:rPr>
          <w:sz w:val="20"/>
          <w:szCs w:val="20"/>
        </w:rPr>
        <w:t>)</w:t>
      </w:r>
    </w:p>
    <w:p w:rsidR="0025084A" w:rsidRDefault="0025084A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Run calculation to see if expenses are below 5%</w:t>
      </w:r>
    </w:p>
    <w:p w:rsidR="008D6EC9" w:rsidRDefault="008D6EC9">
      <w:pPr>
        <w:contextualSpacing/>
        <w:rPr>
          <w:sz w:val="20"/>
          <w:szCs w:val="20"/>
        </w:rPr>
      </w:pPr>
      <w:r>
        <w:rPr>
          <w:sz w:val="20"/>
          <w:szCs w:val="20"/>
        </w:rPr>
        <w:t>Fixed assets</w:t>
      </w:r>
    </w:p>
    <w:p w:rsidR="008D6EC9" w:rsidRDefault="008D6EC9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Assets purchased for </w:t>
      </w:r>
      <w:proofErr w:type="spellStart"/>
      <w:r>
        <w:rPr>
          <w:sz w:val="20"/>
          <w:szCs w:val="20"/>
        </w:rPr>
        <w:t>non charitable</w:t>
      </w:r>
      <w:proofErr w:type="spellEnd"/>
      <w:r>
        <w:rPr>
          <w:sz w:val="20"/>
          <w:szCs w:val="20"/>
        </w:rPr>
        <w:t xml:space="preserve"> use-expense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27)</w:t>
      </w:r>
    </w:p>
    <w:p w:rsidR="003B20CC" w:rsidRDefault="003B20CC">
      <w:pPr>
        <w:contextualSpacing/>
        <w:rPr>
          <w:sz w:val="20"/>
          <w:szCs w:val="20"/>
        </w:rPr>
      </w:pP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>990PF</w:t>
      </w: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Page one Part I column a should be from the financial statements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27)</w:t>
      </w: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Allocate custody fees related to grants if any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28 3(e))</w:t>
      </w: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List direct charitable activities-symposium, educational activities, discuss with Lyn (pg28 3(f))</w:t>
      </w: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Grantee events, break out expenses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29 (g))</w:t>
      </w: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>Foreign taxes</w:t>
      </w: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Accrual </w:t>
      </w:r>
      <w:proofErr w:type="spellStart"/>
      <w:r>
        <w:rPr>
          <w:sz w:val="20"/>
          <w:szCs w:val="20"/>
        </w:rPr>
        <w:t>vs</w:t>
      </w:r>
      <w:proofErr w:type="spellEnd"/>
      <w:r>
        <w:rPr>
          <w:sz w:val="20"/>
          <w:szCs w:val="20"/>
        </w:rPr>
        <w:t xml:space="preserve"> cash.</w:t>
      </w:r>
      <w:proofErr w:type="gramEnd"/>
      <w:r>
        <w:rPr>
          <w:sz w:val="20"/>
          <w:szCs w:val="20"/>
        </w:rPr>
        <w:t xml:space="preserve">   Use one method. 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27)</w:t>
      </w: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>K-1 worksheet</w:t>
      </w:r>
    </w:p>
    <w:p w:rsidR="00455790" w:rsidRDefault="00455790" w:rsidP="0045579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Revise for better formatting and to reduce errors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29) &amp;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30)</w:t>
      </w:r>
    </w:p>
    <w:p w:rsidR="00455790" w:rsidRDefault="00455790">
      <w:pPr>
        <w:contextualSpacing/>
        <w:rPr>
          <w:sz w:val="20"/>
          <w:szCs w:val="20"/>
        </w:rPr>
      </w:pPr>
    </w:p>
    <w:p w:rsidR="00455790" w:rsidRPr="00455790" w:rsidRDefault="00455790" w:rsidP="00455790">
      <w:pPr>
        <w:contextualSpacing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Review and Discuss with Lyn or Lori</w:t>
      </w:r>
    </w:p>
    <w:p w:rsidR="00455790" w:rsidRPr="003C3B72" w:rsidRDefault="00455790" w:rsidP="00455790">
      <w:pPr>
        <w:contextualSpacing/>
        <w:rPr>
          <w:sz w:val="20"/>
          <w:szCs w:val="20"/>
        </w:rPr>
      </w:pPr>
      <w:r w:rsidRPr="003C3B72">
        <w:rPr>
          <w:sz w:val="20"/>
          <w:szCs w:val="20"/>
        </w:rPr>
        <w:t>Cash to Accrual</w:t>
      </w:r>
    </w:p>
    <w:p w:rsidR="00455790" w:rsidRDefault="00455790" w:rsidP="00455790">
      <w:pPr>
        <w:contextualSpacing/>
        <w:rPr>
          <w:sz w:val="20"/>
          <w:szCs w:val="20"/>
        </w:rPr>
      </w:pPr>
      <w:r w:rsidRPr="003C3B72">
        <w:rPr>
          <w:sz w:val="20"/>
          <w:szCs w:val="20"/>
        </w:rPr>
        <w:tab/>
        <w:t>Assess net effect of change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 26)</w:t>
      </w:r>
    </w:p>
    <w:p w:rsidR="00455790" w:rsidRDefault="00455790">
      <w:pPr>
        <w:contextualSpacing/>
        <w:rPr>
          <w:sz w:val="20"/>
          <w:szCs w:val="20"/>
        </w:rPr>
      </w:pPr>
    </w:p>
    <w:p w:rsidR="0025084A" w:rsidRDefault="0025084A">
      <w:pPr>
        <w:contextualSpacing/>
        <w:rPr>
          <w:sz w:val="20"/>
          <w:szCs w:val="20"/>
        </w:rPr>
      </w:pPr>
      <w:r>
        <w:rPr>
          <w:sz w:val="20"/>
          <w:szCs w:val="20"/>
        </w:rPr>
        <w:t>Bradley Prize grants</w:t>
      </w:r>
    </w:p>
    <w:p w:rsidR="0025084A" w:rsidRDefault="0025084A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Listed as grants.</w:t>
      </w:r>
      <w:proofErr w:type="gramEnd"/>
      <w:r>
        <w:rPr>
          <w:sz w:val="20"/>
          <w:szCs w:val="20"/>
        </w:rPr>
        <w:t xml:space="preserve">  Lori and Lyn agree they are admin expenses and not grants.</w:t>
      </w:r>
    </w:p>
    <w:p w:rsidR="0025084A" w:rsidRDefault="0025084A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MacArthur lists them as grants on the tax return.  Lori and Lyn are agreeable to keeping BP as grants.</w:t>
      </w:r>
    </w:p>
    <w:p w:rsidR="0025084A" w:rsidRDefault="0025084A">
      <w:pPr>
        <w:contextualSpacing/>
        <w:rPr>
          <w:sz w:val="20"/>
          <w:szCs w:val="20"/>
        </w:rPr>
      </w:pPr>
    </w:p>
    <w:p w:rsidR="003C3B72" w:rsidRPr="003C3B72" w:rsidRDefault="003C3B72">
      <w:pPr>
        <w:rPr>
          <w:sz w:val="20"/>
          <w:szCs w:val="20"/>
        </w:rPr>
      </w:pPr>
    </w:p>
    <w:sectPr w:rsidR="003C3B72" w:rsidRPr="003C3B72" w:rsidSect="00455790">
      <w:footerReference w:type="default" r:id="rId7"/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67" w:rsidRDefault="003F3A67" w:rsidP="003F3A67">
      <w:pPr>
        <w:spacing w:after="0" w:line="240" w:lineRule="auto"/>
      </w:pPr>
      <w:r>
        <w:separator/>
      </w:r>
    </w:p>
  </w:endnote>
  <w:endnote w:type="continuationSeparator" w:id="0">
    <w:p w:rsidR="003F3A67" w:rsidRDefault="003F3A67" w:rsidP="003F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67" w:rsidRDefault="00B67373">
    <w:pPr>
      <w:pStyle w:val="Footer"/>
    </w:pPr>
    <w:fldSimple w:instr=" FILENAME   \* MERGEFORMAT ">
      <w:r w:rsidR="00475D65">
        <w:rPr>
          <w:noProof/>
        </w:rPr>
        <w:t>Project list.docx</w:t>
      </w:r>
    </w:fldSimple>
    <w:fldSimple w:instr=" FILENAME  \p  \* MERGEFORMAT ">
      <w:r w:rsidR="00475D65">
        <w:rPr>
          <w:noProof/>
        </w:rPr>
        <w:t>H:\Finance\Audit\Project list.docx</w:t>
      </w:r>
    </w:fldSimple>
  </w:p>
  <w:p w:rsidR="003F3A67" w:rsidRDefault="003F3A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67" w:rsidRDefault="003F3A67" w:rsidP="003F3A67">
      <w:pPr>
        <w:spacing w:after="0" w:line="240" w:lineRule="auto"/>
      </w:pPr>
      <w:r>
        <w:separator/>
      </w:r>
    </w:p>
  </w:footnote>
  <w:footnote w:type="continuationSeparator" w:id="0">
    <w:p w:rsidR="003F3A67" w:rsidRDefault="003F3A67" w:rsidP="003F3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72"/>
    <w:rsid w:val="00051319"/>
    <w:rsid w:val="001E41BC"/>
    <w:rsid w:val="0025084A"/>
    <w:rsid w:val="00293769"/>
    <w:rsid w:val="00294265"/>
    <w:rsid w:val="003A7CAB"/>
    <w:rsid w:val="003B20CC"/>
    <w:rsid w:val="003B2861"/>
    <w:rsid w:val="003C3B72"/>
    <w:rsid w:val="003F3A67"/>
    <w:rsid w:val="00455790"/>
    <w:rsid w:val="00475D65"/>
    <w:rsid w:val="00844BFF"/>
    <w:rsid w:val="008D6EC9"/>
    <w:rsid w:val="00B67373"/>
    <w:rsid w:val="00BC05EC"/>
    <w:rsid w:val="00D14687"/>
    <w:rsid w:val="00F5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67"/>
  </w:style>
  <w:style w:type="paragraph" w:styleId="Footer">
    <w:name w:val="footer"/>
    <w:basedOn w:val="Normal"/>
    <w:link w:val="FooterChar"/>
    <w:uiPriority w:val="99"/>
    <w:unhideWhenUsed/>
    <w:rsid w:val="003F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67"/>
  </w:style>
  <w:style w:type="paragraph" w:styleId="Footer">
    <w:name w:val="footer"/>
    <w:basedOn w:val="Normal"/>
    <w:link w:val="FooterChar"/>
    <w:uiPriority w:val="99"/>
    <w:unhideWhenUsed/>
    <w:rsid w:val="003F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Friauf</dc:creator>
  <cp:lastModifiedBy>Cynthia Friauf</cp:lastModifiedBy>
  <cp:revision>7</cp:revision>
  <cp:lastPrinted>2013-08-08T20:30:00Z</cp:lastPrinted>
  <dcterms:created xsi:type="dcterms:W3CDTF">2013-08-08T19:43:00Z</dcterms:created>
  <dcterms:modified xsi:type="dcterms:W3CDTF">2013-08-12T23:04:00Z</dcterms:modified>
</cp:coreProperties>
</file>