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23" w:rsidRDefault="00B14023">
      <w:pPr>
        <w:contextualSpacing/>
      </w:pPr>
      <w:r>
        <w:t>BNY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Burgiss</w:t>
      </w:r>
      <w:proofErr w:type="spellEnd"/>
      <w:r>
        <w:t xml:space="preserve"> </w:t>
      </w:r>
      <w:r w:rsidR="00783F89">
        <w:tab/>
      </w:r>
      <w:r w:rsidR="00783F89">
        <w:tab/>
      </w:r>
      <w:r w:rsidR="00783F89">
        <w:tab/>
      </w:r>
      <w:r w:rsidR="00783F89">
        <w:tab/>
      </w:r>
      <w:r w:rsidR="00783F89">
        <w:tab/>
      </w:r>
      <w:r w:rsidR="00783F89">
        <w:tab/>
        <w:t>Microsoft Dynamics</w:t>
      </w:r>
      <w:r w:rsidR="00DA7405">
        <w:tab/>
      </w:r>
      <w:r w:rsidR="00DA7405">
        <w:tab/>
      </w:r>
      <w:r w:rsidR="00DA7405">
        <w:tab/>
      </w:r>
      <w:proofErr w:type="spellStart"/>
      <w:r w:rsidR="00DA7405">
        <w:t>MicroEdge</w:t>
      </w:r>
      <w:proofErr w:type="spellEnd"/>
      <w:r w:rsidR="00DA7405">
        <w:tab/>
      </w:r>
      <w:r w:rsidR="00DA7405">
        <w:tab/>
      </w:r>
      <w:r w:rsidR="00DA7405">
        <w:tab/>
      </w:r>
      <w:r w:rsidR="00DA7405">
        <w:tab/>
        <w:t>Crowe Horwath</w:t>
      </w:r>
      <w:r w:rsidR="00930B7F">
        <w:tab/>
      </w:r>
      <w:r w:rsidR="00930B7F">
        <w:tab/>
      </w:r>
      <w:r w:rsidR="00930B7F">
        <w:tab/>
      </w:r>
      <w:r w:rsidR="00930B7F">
        <w:tab/>
      </w:r>
      <w:r w:rsidR="00930B7F">
        <w:tab/>
      </w:r>
    </w:p>
    <w:p w:rsidR="00B14023" w:rsidRDefault="00B14023">
      <w:pPr>
        <w:contextualSpacing/>
      </w:pPr>
      <w:r>
        <w:t>Custodian</w:t>
      </w:r>
      <w:r>
        <w:tab/>
      </w:r>
      <w:r>
        <w:tab/>
      </w:r>
      <w:r>
        <w:tab/>
      </w:r>
      <w:r>
        <w:tab/>
      </w:r>
      <w:proofErr w:type="spellStart"/>
      <w:r>
        <w:t>Custodian</w:t>
      </w:r>
      <w:proofErr w:type="spellEnd"/>
      <w:r w:rsidR="00783F89">
        <w:tab/>
      </w:r>
      <w:r w:rsidR="00783F89">
        <w:tab/>
      </w:r>
      <w:r w:rsidR="00783F89">
        <w:tab/>
      </w:r>
      <w:r w:rsidR="00783F89">
        <w:tab/>
      </w:r>
      <w:r w:rsidR="00783F89">
        <w:tab/>
        <w:t xml:space="preserve">Accounting </w:t>
      </w:r>
      <w:r w:rsidR="00DA7405">
        <w:tab/>
      </w:r>
      <w:r w:rsidR="00DA7405">
        <w:tab/>
      </w:r>
      <w:r w:rsidR="00DA7405">
        <w:tab/>
      </w:r>
      <w:r w:rsidR="00DA7405">
        <w:tab/>
        <w:t>Grant tracking</w:t>
      </w:r>
      <w:r w:rsidR="00DA7405">
        <w:tab/>
      </w:r>
      <w:r w:rsidR="00DA7405">
        <w:tab/>
      </w:r>
      <w:r w:rsidR="00DA7405">
        <w:tab/>
      </w:r>
      <w:r w:rsidR="00DA7405">
        <w:tab/>
        <w:t>Tax preparation</w:t>
      </w:r>
    </w:p>
    <w:p w:rsidR="00B14023" w:rsidRDefault="00B14023">
      <w:pPr>
        <w:contextualSpacing/>
      </w:pPr>
      <w:r>
        <w:t>Workbench</w:t>
      </w:r>
      <w:r w:rsidR="00783F89">
        <w:t>/accounting</w:t>
      </w:r>
      <w:r>
        <w:tab/>
      </w:r>
      <w:r>
        <w:tab/>
      </w:r>
      <w:r>
        <w:tab/>
        <w:t xml:space="preserve">Private </w:t>
      </w:r>
      <w:r w:rsidR="00783F89">
        <w:t>I</w:t>
      </w:r>
      <w:r w:rsidR="00783F89">
        <w:tab/>
      </w:r>
      <w:r w:rsidR="00783F89">
        <w:tab/>
      </w:r>
      <w:r w:rsidR="00783F89">
        <w:tab/>
      </w:r>
      <w:r w:rsidR="00783F89">
        <w:tab/>
      </w:r>
      <w:r w:rsidR="00783F89">
        <w:tab/>
        <w:t>Great Plain</w:t>
      </w:r>
      <w:r w:rsidR="00DA7405">
        <w:tab/>
      </w:r>
      <w:r w:rsidR="00DA7405">
        <w:tab/>
      </w:r>
      <w:r w:rsidR="00DA7405">
        <w:tab/>
      </w:r>
      <w:r w:rsidR="00DA7405">
        <w:tab/>
        <w:t>Gifts</w:t>
      </w:r>
      <w:r w:rsidR="00DA7405">
        <w:tab/>
      </w:r>
      <w:r w:rsidR="00DA7405">
        <w:tab/>
      </w:r>
      <w:r w:rsidR="00DA7405">
        <w:tab/>
      </w:r>
      <w:r w:rsidR="00DA7405">
        <w:tab/>
      </w:r>
      <w:r w:rsidR="00DA7405">
        <w:tab/>
        <w:t xml:space="preserve">C </w:t>
      </w:r>
      <w:proofErr w:type="spellStart"/>
      <w:r w:rsidR="00DA7405">
        <w:t>Trac</w:t>
      </w:r>
      <w:proofErr w:type="spellEnd"/>
    </w:p>
    <w:p w:rsidR="00B14023" w:rsidRDefault="00DA7405">
      <w:pPr>
        <w:contextualSpacing/>
      </w:pPr>
      <w:r>
        <w:t xml:space="preserve">Web hosted </w:t>
      </w:r>
      <w:r w:rsidR="00B14023">
        <w:tab/>
      </w:r>
      <w:r w:rsidR="00B14023">
        <w:tab/>
      </w:r>
      <w:r w:rsidR="00B14023">
        <w:tab/>
      </w:r>
      <w:r w:rsidR="00B14023">
        <w:tab/>
        <w:t>Web</w:t>
      </w:r>
      <w:r>
        <w:t xml:space="preserve"> hosted</w:t>
      </w:r>
      <w:r w:rsidR="00783F89">
        <w:tab/>
      </w:r>
      <w:r w:rsidR="00783F89">
        <w:tab/>
      </w:r>
      <w:r w:rsidR="00783F89">
        <w:tab/>
      </w:r>
      <w:r w:rsidR="00783F89">
        <w:tab/>
      </w:r>
      <w:r w:rsidR="00783F89">
        <w:tab/>
      </w:r>
      <w:proofErr w:type="gramStart"/>
      <w:r w:rsidR="00783F89">
        <w:t>In</w:t>
      </w:r>
      <w:proofErr w:type="gramEnd"/>
      <w:r w:rsidR="00783F89">
        <w:t xml:space="preserve"> house</w:t>
      </w:r>
      <w:r>
        <w:tab/>
      </w:r>
      <w:r>
        <w:tab/>
      </w:r>
      <w:r>
        <w:tab/>
      </w:r>
      <w:r>
        <w:tab/>
        <w:t>In house</w:t>
      </w:r>
      <w:r>
        <w:tab/>
      </w:r>
      <w:r>
        <w:tab/>
      </w:r>
      <w:r>
        <w:tab/>
      </w:r>
      <w:r>
        <w:tab/>
        <w:t>Web hosted</w:t>
      </w:r>
    </w:p>
    <w:p w:rsidR="00B14023" w:rsidRDefault="00783F89" w:rsidP="00B14023">
      <w:pPr>
        <w:contextualSpacing/>
      </w:pPr>
      <w:r>
        <w:t>Portfolio values and P</w:t>
      </w:r>
      <w:r w:rsidR="00B14023">
        <w:t>erformance</w:t>
      </w:r>
      <w:r w:rsidR="00B14023">
        <w:tab/>
      </w:r>
      <w:r>
        <w:t>Portfolio values and Performance</w:t>
      </w:r>
      <w:r>
        <w:tab/>
      </w:r>
      <w:r>
        <w:tab/>
        <w:t>Financial Statements</w:t>
      </w:r>
      <w:r w:rsidR="00DA7405">
        <w:tab/>
      </w:r>
      <w:r w:rsidR="00DA7405">
        <w:tab/>
      </w:r>
      <w:r w:rsidR="00DA7405">
        <w:tab/>
        <w:t>Grants Management</w:t>
      </w:r>
      <w:r w:rsidR="00DA7405">
        <w:tab/>
      </w:r>
      <w:r w:rsidR="00DA7405">
        <w:tab/>
      </w:r>
      <w:r w:rsidR="00DA7405">
        <w:tab/>
        <w:t>Tax returns</w:t>
      </w:r>
    </w:p>
    <w:p w:rsidR="00783F89" w:rsidRDefault="00783F89">
      <w:pPr>
        <w:contextualSpacing/>
      </w:pPr>
      <w:r>
        <w:t>Tracks investment transaction</w:t>
      </w:r>
      <w:r>
        <w:tab/>
      </w:r>
      <w:r>
        <w:tab/>
        <w:t>Tracks investment transaction</w:t>
      </w:r>
      <w:r>
        <w:tab/>
      </w:r>
      <w:r>
        <w:tab/>
      </w:r>
      <w:r>
        <w:tab/>
        <w:t>Tracks accounting transactions</w:t>
      </w:r>
      <w:r w:rsidR="00DA7405">
        <w:tab/>
      </w:r>
      <w:r w:rsidR="00DA7405">
        <w:tab/>
        <w:t>Tracks all grant proposals</w:t>
      </w:r>
      <w:r w:rsidR="00DA7405">
        <w:tab/>
      </w:r>
      <w:r w:rsidR="00DA7405">
        <w:tab/>
        <w:t>Tracks K-1 from general partners</w:t>
      </w:r>
    </w:p>
    <w:p w:rsidR="00783F89" w:rsidRDefault="00783F89">
      <w:pPr>
        <w:contextualSpacing/>
      </w:pPr>
      <w:r>
        <w:t>Monthly portfolio values</w:t>
      </w:r>
      <w:r>
        <w:tab/>
      </w:r>
      <w:r>
        <w:tab/>
        <w:t>Limited to tracking only private equity</w:t>
      </w:r>
      <w:r w:rsidR="00DA7405">
        <w:tab/>
      </w:r>
      <w:r w:rsidR="00DA7405">
        <w:tab/>
      </w:r>
      <w:r w:rsidR="00DA7405">
        <w:tab/>
      </w:r>
      <w:r w:rsidR="00DA7405">
        <w:tab/>
      </w:r>
      <w:r w:rsidR="00DA7405">
        <w:tab/>
      </w:r>
      <w:r w:rsidR="00DA7405">
        <w:tab/>
      </w:r>
      <w:r w:rsidR="00DA7405">
        <w:tab/>
        <w:t>Grant legal compliance</w:t>
      </w:r>
      <w:r w:rsidR="00DA7405">
        <w:tab/>
      </w:r>
      <w:r w:rsidR="00DA7405">
        <w:tab/>
      </w:r>
      <w:r w:rsidR="00DA7405">
        <w:tab/>
        <w:t xml:space="preserve">Limited to tracking private equity </w:t>
      </w:r>
    </w:p>
    <w:p w:rsidR="00B14023" w:rsidRDefault="00783F89">
      <w:pPr>
        <w:contextualSpacing/>
      </w:pPr>
      <w:r>
        <w:t>Monthly performance</w:t>
      </w:r>
      <w:r w:rsidR="00B14023">
        <w:tab/>
      </w:r>
      <w:r>
        <w:tab/>
      </w:r>
      <w:r>
        <w:tab/>
      </w:r>
      <w:r>
        <w:tab/>
        <w:t>and venture capital investments</w:t>
      </w:r>
      <w:r w:rsidR="00DA7405">
        <w:tab/>
      </w:r>
      <w:r w:rsidR="00DA7405">
        <w:tab/>
      </w:r>
      <w:r w:rsidR="00DA7405">
        <w:tab/>
      </w:r>
      <w:r w:rsidR="00DA7405">
        <w:tab/>
      </w:r>
      <w:r w:rsidR="00DA7405">
        <w:tab/>
      </w:r>
      <w:r w:rsidR="00DA7405">
        <w:tab/>
      </w:r>
      <w:r w:rsidR="00DA7405">
        <w:tab/>
        <w:t>Initiates grant payments</w:t>
      </w:r>
      <w:r w:rsidR="00DA7405">
        <w:tab/>
      </w:r>
      <w:r w:rsidR="00DA7405">
        <w:tab/>
      </w:r>
      <w:r w:rsidR="00DA7405">
        <w:tab/>
        <w:t>and venture capital investments</w:t>
      </w:r>
    </w:p>
    <w:p w:rsidR="00DA7405" w:rsidRDefault="00DA7405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Grant entries for financial statements</w:t>
      </w:r>
      <w:r w:rsidR="00930B7F">
        <w:tab/>
      </w:r>
    </w:p>
    <w:p w:rsidR="00783F89" w:rsidRDefault="00783F89">
      <w:pPr>
        <w:contextualSpacing/>
      </w:pPr>
      <w:r>
        <w:t>Data from market feeds</w:t>
      </w:r>
      <w:r>
        <w:tab/>
      </w:r>
      <w:r>
        <w:tab/>
      </w:r>
      <w:r>
        <w:tab/>
        <w:t>Data fed from BNY accounting system</w:t>
      </w:r>
      <w:r w:rsidR="00930B7F">
        <w:tab/>
      </w:r>
      <w:r w:rsidR="00930B7F">
        <w:tab/>
        <w:t>Data entered by A</w:t>
      </w:r>
      <w:r>
        <w:t>ccountant</w:t>
      </w:r>
      <w:r w:rsidR="00930B7F">
        <w:tab/>
      </w:r>
      <w:r w:rsidR="00930B7F">
        <w:tab/>
        <w:t>Data entered by Grants A</w:t>
      </w:r>
      <w:r w:rsidR="00DA7405">
        <w:t>dministrator</w:t>
      </w:r>
      <w:r w:rsidR="00930B7F">
        <w:tab/>
        <w:t>Data entered by Senior Accountant</w:t>
      </w:r>
    </w:p>
    <w:p w:rsidR="00783F89" w:rsidRDefault="00783F89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fed from Gifts</w:t>
      </w:r>
    </w:p>
    <w:p w:rsidR="00B8340B" w:rsidRDefault="00B8340B">
      <w:pPr>
        <w:contextualSpacing/>
      </w:pPr>
      <w:r>
        <w:t>Closes: 15 working days</w:t>
      </w:r>
      <w:r w:rsidR="00C61D18">
        <w:tab/>
      </w:r>
      <w:r w:rsidR="00C61D18">
        <w:tab/>
      </w:r>
      <w:r w:rsidR="00C61D18">
        <w:tab/>
        <w:t>Closes: no hard close</w:t>
      </w:r>
      <w:r w:rsidR="003309E5">
        <w:tab/>
      </w:r>
      <w:r w:rsidR="003309E5">
        <w:tab/>
      </w:r>
      <w:r w:rsidR="003309E5">
        <w:tab/>
      </w:r>
      <w:r w:rsidR="003309E5">
        <w:tab/>
        <w:t>Closes: after BNY, Gifts</w:t>
      </w:r>
      <w:r w:rsidR="003309E5">
        <w:tab/>
      </w:r>
      <w:r w:rsidR="00C61D18">
        <w:tab/>
      </w:r>
      <w:r w:rsidR="00C61D18">
        <w:tab/>
      </w:r>
      <w:r w:rsidR="003309E5">
        <w:t>Closes: 12/31</w:t>
      </w:r>
      <w:r w:rsidR="00C61D18">
        <w:tab/>
      </w:r>
      <w:r w:rsidR="00C61D18">
        <w:tab/>
      </w:r>
      <w:r w:rsidR="00C61D18">
        <w:tab/>
      </w:r>
      <w:r w:rsidR="003309E5">
        <w:tab/>
        <w:t>Closes: final K-1</w:t>
      </w:r>
    </w:p>
    <w:p w:rsidR="00B8340B" w:rsidRDefault="00B8340B">
      <w:pPr>
        <w:contextualSpacing/>
      </w:pPr>
      <w:r>
        <w:tab/>
      </w:r>
      <w:proofErr w:type="gramStart"/>
      <w:r>
        <w:t>after</w:t>
      </w:r>
      <w:proofErr w:type="gramEnd"/>
      <w:r>
        <w:t xml:space="preserve"> 12/31</w:t>
      </w:r>
      <w:r w:rsidR="00C61D18">
        <w:tab/>
      </w:r>
      <w:r w:rsidR="00C61D18">
        <w:tab/>
      </w:r>
      <w:r w:rsidR="00C61D18">
        <w:tab/>
        <w:t>Updates continuously</w:t>
      </w:r>
      <w:r w:rsidR="00C61D18">
        <w:tab/>
      </w:r>
      <w:r w:rsidR="003309E5">
        <w:tab/>
      </w:r>
      <w:r w:rsidR="003309E5">
        <w:tab/>
      </w:r>
      <w:r w:rsidR="003309E5">
        <w:tab/>
      </w:r>
      <w:r w:rsidR="003309E5">
        <w:tab/>
      </w:r>
    </w:p>
    <w:p w:rsidR="00C61D18" w:rsidRDefault="00C61D18">
      <w:pPr>
        <w:contextualSpacing/>
      </w:pPr>
      <w:r>
        <w:tab/>
      </w:r>
      <w:r>
        <w:tab/>
      </w:r>
      <w:r>
        <w:tab/>
      </w:r>
      <w:r>
        <w:tab/>
      </w:r>
      <w:r>
        <w:tab/>
        <w:t>Transactions booked as they occur</w:t>
      </w:r>
    </w:p>
    <w:p w:rsidR="00C61D18" w:rsidRDefault="00C61D18">
      <w:pPr>
        <w:contextualSpacing/>
      </w:pPr>
      <w:r>
        <w:tab/>
      </w:r>
      <w:r>
        <w:tab/>
      </w:r>
      <w:r>
        <w:tab/>
      </w:r>
      <w:r>
        <w:tab/>
      </w:r>
      <w:r>
        <w:tab/>
        <w:t>Values booked on a lag</w:t>
      </w:r>
    </w:p>
    <w:p w:rsidR="003309E5" w:rsidRDefault="003309E5">
      <w:pPr>
        <w:contextualSpacing/>
      </w:pPr>
      <w:bookmarkStart w:id="0" w:name="_GoBack"/>
      <w:bookmarkEnd w:id="0"/>
    </w:p>
    <w:sectPr w:rsidR="003309E5" w:rsidSect="00DA7405">
      <w:pgSz w:w="20160" w:h="12240" w:orient="landscape" w:code="5"/>
      <w:pgMar w:top="1008" w:right="288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23"/>
    <w:rsid w:val="003309E5"/>
    <w:rsid w:val="00473A93"/>
    <w:rsid w:val="00783F89"/>
    <w:rsid w:val="00930B7F"/>
    <w:rsid w:val="00B14023"/>
    <w:rsid w:val="00B8340B"/>
    <w:rsid w:val="00C61D18"/>
    <w:rsid w:val="00D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Friauf</dc:creator>
  <cp:lastModifiedBy>Cynthia Friauf</cp:lastModifiedBy>
  <cp:revision>4</cp:revision>
  <cp:lastPrinted>2014-12-23T18:05:00Z</cp:lastPrinted>
  <dcterms:created xsi:type="dcterms:W3CDTF">2014-12-23T17:30:00Z</dcterms:created>
  <dcterms:modified xsi:type="dcterms:W3CDTF">2014-12-23T18:47:00Z</dcterms:modified>
</cp:coreProperties>
</file>